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Frankenstein: Study Guide #3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Name: _____________________________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b/>
          <w:color w:val="000000"/>
          <w:sz w:val="24"/>
        </w:rPr>
        <w:t>Chapters 4-9</w:t>
      </w:r>
      <w:r w:rsidRPr="00BE17EA">
        <w:rPr>
          <w:rFonts w:ascii="Times New Roman" w:eastAsia="Times New Roman" w:hAnsi="Times New Roman" w:cs="Times New Roman"/>
          <w:color w:val="000000"/>
          <w:sz w:val="24"/>
        </w:rPr>
        <w:t xml:space="preserve"> (note the questions don’t necessarily appear in order of the chapters)</w:t>
      </w: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>1. What field of study does Victor Frankenstein pursue at the university at Ingolstadt? For what aim? (2)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 xml:space="preserve">2. What is wrong with Victor’s lifestyle at the university? (2). 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>3. What is the material out of which Victor makes his creature? How graphic are Mary Shelley’s descriptions? (2)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 xml:space="preserve">4. What is Victor’s emotional and physical reaction to the sight of his creature? What specific aspect of the monster’s appearance horrifies Victor? (2) 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>5. What death does Victor feel responsible for? Why? (2)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>6. Who is Justine? Why does she also die? (2)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 xml:space="preserve">7. How does Henry </w:t>
      </w:r>
      <w:proofErr w:type="spellStart"/>
      <w:r w:rsidRPr="00BE17EA">
        <w:rPr>
          <w:rFonts w:ascii="Times New Roman" w:eastAsia="Times New Roman" w:hAnsi="Times New Roman" w:cs="Times New Roman"/>
          <w:color w:val="000000"/>
          <w:sz w:val="24"/>
        </w:rPr>
        <w:t>Clerval</w:t>
      </w:r>
      <w:proofErr w:type="spellEnd"/>
      <w:r w:rsidRPr="00BE17EA">
        <w:rPr>
          <w:rFonts w:ascii="Times New Roman" w:eastAsia="Times New Roman" w:hAnsi="Times New Roman" w:cs="Times New Roman"/>
          <w:color w:val="000000"/>
          <w:sz w:val="24"/>
        </w:rPr>
        <w:t xml:space="preserve"> help after Victor’s ordeal begins? (2) 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>8. When the Frankenstein family moves to the country, what effect does the move have on Victor? How does this reflect a Romantic perspective? (2)</w:t>
      </w: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E17EA" w:rsidRPr="00BE17EA" w:rsidRDefault="00BE17EA" w:rsidP="00BE1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92559" w:rsidRPr="00BE17EA" w:rsidRDefault="00BE17EA" w:rsidP="00BE17EA">
      <w:pPr>
        <w:rPr>
          <w:rFonts w:ascii="Times New Roman" w:hAnsi="Times New Roman" w:cs="Times New Roman"/>
        </w:rPr>
      </w:pPr>
      <w:r w:rsidRPr="00BE17EA">
        <w:rPr>
          <w:rFonts w:ascii="Times New Roman" w:eastAsia="Times New Roman" w:hAnsi="Times New Roman" w:cs="Times New Roman"/>
          <w:color w:val="000000"/>
          <w:sz w:val="24"/>
        </w:rPr>
        <w:t>9. In chapter 5, Victor quotes lines from “The Rime of the Ancient Mariner,” drawing a parallel between himself and the mariner in Coleridge’s poem. Both are plagued by guilt; why does Victor feel guilty? (2)</w:t>
      </w:r>
    </w:p>
    <w:sectPr w:rsidR="00592559" w:rsidRPr="00BE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A"/>
    <w:rsid w:val="005D3C91"/>
    <w:rsid w:val="00BE17EA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D3B1"/>
  <w15:chartTrackingRefBased/>
  <w15:docId w15:val="{4B00256A-9BED-46FE-B477-B3C318D5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Downey</dc:creator>
  <cp:keywords/>
  <dc:description/>
  <cp:lastModifiedBy>Jennifer Downey</cp:lastModifiedBy>
  <cp:revision>1</cp:revision>
  <dcterms:created xsi:type="dcterms:W3CDTF">2016-08-10T18:29:00Z</dcterms:created>
  <dcterms:modified xsi:type="dcterms:W3CDTF">2016-08-10T18:36:00Z</dcterms:modified>
</cp:coreProperties>
</file>